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FDE" w:rsidRPr="00A45FD7" w:rsidRDefault="00E26FDE" w:rsidP="00E26FDE">
      <w:pPr>
        <w:spacing w:beforeLines="100" w:before="312" w:afterLines="100" w:after="312" w:line="360" w:lineRule="auto"/>
        <w:jc w:val="center"/>
        <w:rPr>
          <w:rFonts w:ascii="黑体" w:eastAsia="黑体" w:hAnsi="黑体"/>
          <w:b/>
          <w:bCs/>
          <w:sz w:val="44"/>
          <w:szCs w:val="44"/>
        </w:rPr>
      </w:pPr>
      <w:r w:rsidRPr="00A45FD7">
        <w:rPr>
          <w:rFonts w:ascii="黑体" w:eastAsia="黑体" w:hAnsi="黑体" w:hint="eastAsia"/>
          <w:b/>
          <w:bCs/>
          <w:sz w:val="44"/>
          <w:szCs w:val="44"/>
        </w:rPr>
        <w:t>中国医学科学院北京协和医学院首届创新转化潜力大赛总决赛圆满举办</w:t>
      </w:r>
    </w:p>
    <w:p w:rsidR="00214087" w:rsidRPr="00A45FD7" w:rsidRDefault="00A45FD7" w:rsidP="00214087">
      <w:pPr>
        <w:spacing w:beforeLines="100" w:before="312" w:afterLines="100" w:after="312" w:line="360" w:lineRule="auto"/>
        <w:ind w:firstLineChars="200" w:firstLine="760"/>
        <w:rPr>
          <w:rFonts w:ascii="仿宋" w:eastAsia="仿宋" w:hAnsi="仿宋"/>
          <w:spacing w:val="30"/>
          <w:sz w:val="32"/>
          <w:szCs w:val="32"/>
          <w:shd w:val="clear" w:color="auto" w:fill="FFFFFF"/>
        </w:rPr>
      </w:pPr>
      <w:r w:rsidRPr="00A45FD7">
        <w:rPr>
          <w:rFonts w:ascii="仿宋" w:eastAsia="仿宋" w:hAnsi="仿宋" w:hint="eastAsia"/>
          <w:spacing w:val="30"/>
          <w:sz w:val="32"/>
          <w:szCs w:val="32"/>
          <w:shd w:val="clear" w:color="auto" w:fill="FFFFFF"/>
        </w:rPr>
        <w:t>1月20日下午，由中国医学科学院北京协和医学院（以下简称“院校”）主办，北京协和医学院教育基金会提供支持的中国医学科学院北京协和医学院首届创新转化潜力大赛总决赛在北京开赛。</w:t>
      </w:r>
      <w:r>
        <w:rPr>
          <w:rFonts w:ascii="仿宋" w:eastAsia="仿宋" w:hAnsi="仿宋" w:hint="eastAsia"/>
          <w:spacing w:val="30"/>
          <w:sz w:val="32"/>
          <w:szCs w:val="32"/>
          <w:shd w:val="clear" w:color="auto" w:fill="FFFFFF"/>
        </w:rPr>
        <w:t>大赛</w:t>
      </w:r>
      <w:r w:rsidR="00214087" w:rsidRPr="00A45FD7">
        <w:rPr>
          <w:rFonts w:ascii="仿宋" w:eastAsia="仿宋" w:hAnsi="仿宋" w:hint="eastAsia"/>
          <w:spacing w:val="30"/>
          <w:sz w:val="32"/>
          <w:szCs w:val="32"/>
          <w:shd w:val="clear" w:color="auto" w:fill="FFFFFF"/>
        </w:rPr>
        <w:t>以</w:t>
      </w:r>
      <w:r w:rsidR="00214087" w:rsidRPr="00A45FD7">
        <w:rPr>
          <w:rFonts w:ascii="仿宋" w:eastAsia="仿宋" w:hAnsi="仿宋"/>
          <w:spacing w:val="30"/>
          <w:sz w:val="32"/>
          <w:szCs w:val="32"/>
          <w:shd w:val="clear" w:color="auto" w:fill="FFFFFF"/>
        </w:rPr>
        <w:t>落实国家创新驱动发展战略</w:t>
      </w:r>
      <w:r>
        <w:rPr>
          <w:rFonts w:ascii="仿宋" w:eastAsia="仿宋" w:hAnsi="仿宋" w:hint="eastAsia"/>
          <w:spacing w:val="30"/>
          <w:sz w:val="32"/>
          <w:szCs w:val="32"/>
          <w:shd w:val="clear" w:color="auto" w:fill="FFFFFF"/>
        </w:rPr>
        <w:t>为目标，</w:t>
      </w:r>
      <w:r w:rsidRPr="00A45FD7">
        <w:rPr>
          <w:rFonts w:ascii="仿宋" w:eastAsia="仿宋" w:hAnsi="仿宋" w:hint="eastAsia"/>
          <w:spacing w:val="30"/>
          <w:sz w:val="32"/>
          <w:szCs w:val="32"/>
          <w:shd w:val="clear" w:color="auto" w:fill="FFFFFF"/>
        </w:rPr>
        <w:t>搭建医学</w:t>
      </w:r>
      <w:r>
        <w:rPr>
          <w:rFonts w:ascii="仿宋" w:eastAsia="仿宋" w:hAnsi="仿宋" w:hint="eastAsia"/>
          <w:spacing w:val="30"/>
          <w:sz w:val="32"/>
          <w:szCs w:val="32"/>
          <w:shd w:val="clear" w:color="auto" w:fill="FFFFFF"/>
        </w:rPr>
        <w:t>科技</w:t>
      </w:r>
      <w:r w:rsidRPr="00A45FD7">
        <w:rPr>
          <w:rFonts w:ascii="仿宋" w:eastAsia="仿宋" w:hAnsi="仿宋" w:hint="eastAsia"/>
          <w:spacing w:val="30"/>
          <w:sz w:val="32"/>
          <w:szCs w:val="32"/>
          <w:shd w:val="clear" w:color="auto" w:fill="FFFFFF"/>
        </w:rPr>
        <w:t>成果转化</w:t>
      </w:r>
      <w:r>
        <w:rPr>
          <w:rFonts w:ascii="仿宋" w:eastAsia="仿宋" w:hAnsi="仿宋" w:hint="eastAsia"/>
          <w:spacing w:val="30"/>
          <w:sz w:val="32"/>
          <w:szCs w:val="32"/>
          <w:shd w:val="clear" w:color="auto" w:fill="FFFFFF"/>
        </w:rPr>
        <w:t>交流</w:t>
      </w:r>
      <w:r w:rsidRPr="00A45FD7">
        <w:rPr>
          <w:rFonts w:ascii="仿宋" w:eastAsia="仿宋" w:hAnsi="仿宋" w:hint="eastAsia"/>
          <w:spacing w:val="30"/>
          <w:sz w:val="32"/>
          <w:szCs w:val="32"/>
          <w:shd w:val="clear" w:color="auto" w:fill="FFFFFF"/>
        </w:rPr>
        <w:t>平台，</w:t>
      </w:r>
      <w:r w:rsidR="004063B6">
        <w:rPr>
          <w:rFonts w:ascii="仿宋" w:eastAsia="仿宋" w:hAnsi="仿宋" w:hint="eastAsia"/>
          <w:spacing w:val="30"/>
          <w:sz w:val="32"/>
          <w:szCs w:val="32"/>
          <w:shd w:val="clear" w:color="auto" w:fill="FFFFFF"/>
        </w:rPr>
        <w:t>致力于</w:t>
      </w:r>
      <w:r w:rsidR="00214087" w:rsidRPr="00A45FD7">
        <w:rPr>
          <w:rFonts w:ascii="仿宋" w:eastAsia="仿宋" w:hAnsi="仿宋"/>
          <w:spacing w:val="30"/>
          <w:sz w:val="32"/>
          <w:szCs w:val="32"/>
          <w:shd w:val="clear" w:color="auto" w:fill="FFFFFF"/>
        </w:rPr>
        <w:t>推动医学科技创新和成果转化高质量发展</w:t>
      </w:r>
      <w:r>
        <w:rPr>
          <w:rFonts w:ascii="仿宋" w:eastAsia="仿宋" w:hAnsi="仿宋" w:hint="eastAsia"/>
          <w:spacing w:val="30"/>
          <w:sz w:val="32"/>
          <w:szCs w:val="32"/>
          <w:shd w:val="clear" w:color="auto" w:fill="FFFFFF"/>
        </w:rPr>
        <w:t>。</w:t>
      </w:r>
    </w:p>
    <w:p w:rsidR="00214087" w:rsidRPr="00A45FD7" w:rsidRDefault="001E254E" w:rsidP="00E85B97">
      <w:pPr>
        <w:spacing w:beforeLines="100" w:before="312" w:afterLines="100" w:after="312" w:line="360" w:lineRule="auto"/>
        <w:ind w:firstLineChars="100" w:firstLine="380"/>
        <w:rPr>
          <w:rFonts w:ascii="仿宋" w:eastAsia="仿宋" w:hAnsi="仿宋"/>
          <w:spacing w:val="30"/>
          <w:sz w:val="32"/>
          <w:szCs w:val="32"/>
          <w:shd w:val="clear" w:color="auto" w:fill="FFFFFF"/>
        </w:rPr>
      </w:pPr>
      <w:r w:rsidRPr="00A45FD7">
        <w:rPr>
          <w:rFonts w:ascii="仿宋" w:eastAsia="仿宋" w:hAnsi="仿宋" w:hint="eastAsia"/>
          <w:spacing w:val="30"/>
          <w:sz w:val="32"/>
          <w:szCs w:val="32"/>
          <w:shd w:val="clear" w:color="auto" w:fill="FFFFFF"/>
        </w:rPr>
        <w:t>院校</w:t>
      </w:r>
      <w:r w:rsidR="00214087" w:rsidRPr="00A45FD7">
        <w:rPr>
          <w:rFonts w:ascii="仿宋" w:eastAsia="仿宋" w:hAnsi="仿宋"/>
          <w:spacing w:val="30"/>
          <w:sz w:val="32"/>
          <w:szCs w:val="32"/>
          <w:shd w:val="clear" w:color="auto" w:fill="FFFFFF"/>
        </w:rPr>
        <w:t>党委书记、副院校长姚建红</w:t>
      </w:r>
      <w:r w:rsidR="00214087" w:rsidRPr="00A45FD7">
        <w:rPr>
          <w:rFonts w:ascii="仿宋" w:eastAsia="仿宋" w:hAnsi="仿宋" w:hint="eastAsia"/>
          <w:spacing w:val="30"/>
          <w:sz w:val="32"/>
          <w:szCs w:val="32"/>
          <w:shd w:val="clear" w:color="auto" w:fill="FFFFFF"/>
        </w:rPr>
        <w:t>，</w:t>
      </w:r>
      <w:r w:rsidR="00214087" w:rsidRPr="00A45FD7">
        <w:rPr>
          <w:rFonts w:ascii="仿宋" w:eastAsia="仿宋" w:hAnsi="仿宋"/>
          <w:spacing w:val="30"/>
          <w:sz w:val="32"/>
          <w:szCs w:val="32"/>
          <w:shd w:val="clear" w:color="auto" w:fill="FFFFFF"/>
        </w:rPr>
        <w:t>国家卫生健康委员会科技教育司</w:t>
      </w:r>
      <w:r w:rsidR="00883FE0" w:rsidRPr="00A45FD7">
        <w:rPr>
          <w:rFonts w:ascii="仿宋" w:eastAsia="仿宋" w:hAnsi="仿宋" w:hint="eastAsia"/>
          <w:spacing w:val="30"/>
          <w:sz w:val="32"/>
          <w:szCs w:val="32"/>
          <w:shd w:val="clear" w:color="auto" w:fill="FFFFFF"/>
        </w:rPr>
        <w:t>规划评估</w:t>
      </w:r>
      <w:r w:rsidR="00214087" w:rsidRPr="00A45FD7">
        <w:rPr>
          <w:rFonts w:ascii="仿宋" w:eastAsia="仿宋" w:hAnsi="仿宋"/>
          <w:spacing w:val="30"/>
          <w:sz w:val="32"/>
          <w:szCs w:val="32"/>
          <w:shd w:val="clear" w:color="auto" w:fill="FFFFFF"/>
        </w:rPr>
        <w:t>处处长刘桂生</w:t>
      </w:r>
      <w:r w:rsidRPr="00A45FD7">
        <w:rPr>
          <w:rFonts w:ascii="仿宋" w:eastAsia="仿宋" w:hAnsi="仿宋" w:hint="eastAsia"/>
          <w:spacing w:val="30"/>
          <w:sz w:val="32"/>
          <w:szCs w:val="32"/>
          <w:shd w:val="clear" w:color="auto" w:fill="FFFFFF"/>
        </w:rPr>
        <w:t>，</w:t>
      </w:r>
      <w:r w:rsidR="00214087" w:rsidRPr="00A45FD7">
        <w:rPr>
          <w:rFonts w:ascii="仿宋" w:eastAsia="仿宋" w:hAnsi="仿宋"/>
          <w:spacing w:val="30"/>
          <w:sz w:val="32"/>
          <w:szCs w:val="32"/>
          <w:shd w:val="clear" w:color="auto" w:fill="FFFFFF"/>
        </w:rPr>
        <w:t>华润医药集团有限公司首席执行官白晓松出席</w:t>
      </w:r>
      <w:r w:rsidR="00E85B97">
        <w:rPr>
          <w:rFonts w:ascii="仿宋" w:eastAsia="仿宋" w:hAnsi="仿宋" w:hint="eastAsia"/>
          <w:spacing w:val="30"/>
          <w:sz w:val="32"/>
          <w:szCs w:val="32"/>
          <w:shd w:val="clear" w:color="auto" w:fill="FFFFFF"/>
        </w:rPr>
        <w:t>并致辞；</w:t>
      </w:r>
      <w:r w:rsidR="00E85B97" w:rsidRPr="00E85B97">
        <w:rPr>
          <w:rFonts w:ascii="仿宋" w:eastAsia="仿宋" w:hAnsi="仿宋" w:hint="eastAsia"/>
          <w:spacing w:val="30"/>
          <w:sz w:val="32"/>
          <w:szCs w:val="32"/>
          <w:shd w:val="clear" w:color="auto" w:fill="FFFFFF"/>
        </w:rPr>
        <w:t>中国工程院院士程京</w:t>
      </w:r>
      <w:r w:rsidR="00E85B97">
        <w:rPr>
          <w:rFonts w:ascii="仿宋" w:eastAsia="仿宋" w:hAnsi="仿宋" w:hint="eastAsia"/>
          <w:spacing w:val="30"/>
          <w:sz w:val="32"/>
          <w:szCs w:val="32"/>
          <w:shd w:val="clear" w:color="auto" w:fill="FFFFFF"/>
        </w:rPr>
        <w:t>做嘉宾点评；</w:t>
      </w:r>
      <w:r w:rsidR="00214087" w:rsidRPr="00A45FD7">
        <w:rPr>
          <w:rFonts w:ascii="仿宋" w:eastAsia="仿宋" w:hAnsi="仿宋" w:hint="eastAsia"/>
          <w:spacing w:val="30"/>
          <w:sz w:val="32"/>
          <w:szCs w:val="32"/>
          <w:shd w:val="clear" w:color="auto" w:fill="FFFFFF"/>
        </w:rPr>
        <w:t>李青副院校长</w:t>
      </w:r>
      <w:r w:rsidR="00214087" w:rsidRPr="00A45FD7">
        <w:rPr>
          <w:rFonts w:ascii="仿宋" w:eastAsia="仿宋" w:hAnsi="仿宋"/>
          <w:spacing w:val="30"/>
          <w:sz w:val="32"/>
          <w:szCs w:val="32"/>
          <w:shd w:val="clear" w:color="auto" w:fill="FFFFFF"/>
        </w:rPr>
        <w:t>主持</w:t>
      </w:r>
      <w:r w:rsidR="00E85B97">
        <w:rPr>
          <w:rFonts w:ascii="仿宋" w:eastAsia="仿宋" w:hAnsi="仿宋" w:hint="eastAsia"/>
          <w:spacing w:val="30"/>
          <w:sz w:val="32"/>
          <w:szCs w:val="32"/>
          <w:shd w:val="clear" w:color="auto" w:fill="FFFFFF"/>
        </w:rPr>
        <w:t>大赛</w:t>
      </w:r>
      <w:r w:rsidR="00214087" w:rsidRPr="00A45FD7">
        <w:rPr>
          <w:rFonts w:ascii="仿宋" w:eastAsia="仿宋" w:hAnsi="仿宋"/>
          <w:spacing w:val="30"/>
          <w:sz w:val="32"/>
          <w:szCs w:val="32"/>
          <w:shd w:val="clear" w:color="auto" w:fill="FFFFFF"/>
        </w:rPr>
        <w:t>。</w:t>
      </w:r>
      <w:bookmarkStart w:id="0" w:name="_GoBack"/>
      <w:bookmarkEnd w:id="0"/>
    </w:p>
    <w:p w:rsidR="00477EB1" w:rsidRPr="00A45FD7" w:rsidRDefault="00477EB1" w:rsidP="00E85B97">
      <w:pPr>
        <w:spacing w:beforeLines="100" w:before="312" w:afterLines="100" w:after="312" w:line="360" w:lineRule="auto"/>
        <w:ind w:firstLineChars="200" w:firstLine="760"/>
        <w:rPr>
          <w:sz w:val="32"/>
          <w:szCs w:val="32"/>
        </w:rPr>
      </w:pPr>
      <w:r w:rsidRPr="00A45FD7">
        <w:rPr>
          <w:rFonts w:ascii="仿宋" w:eastAsia="仿宋" w:hAnsi="仿宋" w:hint="eastAsia"/>
          <w:spacing w:val="30"/>
          <w:sz w:val="32"/>
          <w:szCs w:val="32"/>
          <w:shd w:val="clear" w:color="auto" w:fill="FFFFFF"/>
        </w:rPr>
        <w:t>院校</w:t>
      </w:r>
      <w:r w:rsidRPr="00A45FD7">
        <w:rPr>
          <w:rFonts w:ascii="仿宋" w:eastAsia="仿宋" w:hAnsi="仿宋"/>
          <w:spacing w:val="30"/>
          <w:sz w:val="32"/>
          <w:szCs w:val="32"/>
          <w:shd w:val="clear" w:color="auto" w:fill="FFFFFF"/>
        </w:rPr>
        <w:t>党委书记、副院校长姚建红</w:t>
      </w:r>
      <w:r w:rsidRPr="00A45FD7">
        <w:rPr>
          <w:rFonts w:ascii="仿宋" w:eastAsia="仿宋" w:hAnsi="仿宋" w:hint="eastAsia"/>
          <w:spacing w:val="30"/>
          <w:sz w:val="32"/>
          <w:szCs w:val="32"/>
          <w:shd w:val="clear" w:color="auto" w:fill="FFFFFF"/>
        </w:rPr>
        <w:t>致辞表示，目前，成果转化已经成为评价高校院所和医疗机构发展的重要指标，是否能够做好科技创新和成果转化已经成为区别机构水平的重要标尺。院校始终秉承以</w:t>
      </w:r>
      <w:r w:rsidR="004063B6" w:rsidRPr="00A45FD7">
        <w:rPr>
          <w:rFonts w:ascii="仿宋" w:eastAsia="仿宋" w:hAnsi="仿宋" w:hint="eastAsia"/>
          <w:spacing w:val="30"/>
          <w:sz w:val="32"/>
          <w:szCs w:val="32"/>
          <w:shd w:val="clear" w:color="auto" w:fill="FFFFFF"/>
        </w:rPr>
        <w:t>医学</w:t>
      </w:r>
      <w:r w:rsidR="004063B6">
        <w:rPr>
          <w:rFonts w:ascii="仿宋" w:eastAsia="仿宋" w:hAnsi="仿宋" w:hint="eastAsia"/>
          <w:spacing w:val="30"/>
          <w:sz w:val="32"/>
          <w:szCs w:val="32"/>
          <w:shd w:val="clear" w:color="auto" w:fill="FFFFFF"/>
        </w:rPr>
        <w:t>创新发展</w:t>
      </w:r>
      <w:r w:rsidRPr="00A45FD7">
        <w:rPr>
          <w:rFonts w:ascii="仿宋" w:eastAsia="仿宋" w:hAnsi="仿宋" w:hint="eastAsia"/>
          <w:spacing w:val="30"/>
          <w:sz w:val="32"/>
          <w:szCs w:val="32"/>
          <w:shd w:val="clear" w:color="auto" w:fill="FFFFFF"/>
        </w:rPr>
        <w:t>赋能国民健康为己任</w:t>
      </w:r>
      <w:r w:rsidR="004063B6">
        <w:rPr>
          <w:rFonts w:ascii="仿宋" w:eastAsia="仿宋" w:hAnsi="仿宋" w:hint="eastAsia"/>
          <w:spacing w:val="30"/>
          <w:sz w:val="32"/>
          <w:szCs w:val="32"/>
          <w:shd w:val="clear" w:color="auto" w:fill="FFFFFF"/>
        </w:rPr>
        <w:t>，始终把创新摆在发展全局的核心位置，</w:t>
      </w:r>
      <w:r w:rsidRPr="00A45FD7">
        <w:rPr>
          <w:rFonts w:ascii="仿宋" w:eastAsia="仿宋" w:hAnsi="仿宋" w:hint="eastAsia"/>
          <w:spacing w:val="30"/>
          <w:sz w:val="32"/>
          <w:szCs w:val="32"/>
          <w:shd w:val="clear" w:color="auto" w:fill="FFFFFF"/>
        </w:rPr>
        <w:t>依托强大的科研实力</w:t>
      </w:r>
      <w:r w:rsidR="004063B6">
        <w:rPr>
          <w:rFonts w:ascii="仿宋" w:eastAsia="仿宋" w:hAnsi="仿宋" w:hint="eastAsia"/>
          <w:spacing w:val="30"/>
          <w:sz w:val="32"/>
          <w:szCs w:val="32"/>
          <w:shd w:val="clear" w:color="auto" w:fill="FFFFFF"/>
        </w:rPr>
        <w:t>及</w:t>
      </w:r>
      <w:r w:rsidRPr="00A45FD7">
        <w:rPr>
          <w:rFonts w:ascii="仿宋" w:eastAsia="仿宋" w:hAnsi="仿宋" w:hint="eastAsia"/>
          <w:spacing w:val="30"/>
          <w:sz w:val="32"/>
          <w:szCs w:val="32"/>
          <w:shd w:val="clear" w:color="auto" w:fill="FFFFFF"/>
        </w:rPr>
        <w:lastRenderedPageBreak/>
        <w:t>丰硕的科技成果，在成果转化方面</w:t>
      </w:r>
      <w:r w:rsidR="004063B6">
        <w:rPr>
          <w:rFonts w:ascii="仿宋" w:eastAsia="仿宋" w:hAnsi="仿宋" w:hint="eastAsia"/>
          <w:spacing w:val="30"/>
          <w:sz w:val="32"/>
          <w:szCs w:val="32"/>
          <w:shd w:val="clear" w:color="auto" w:fill="FFFFFF"/>
        </w:rPr>
        <w:t>取得了一定</w:t>
      </w:r>
      <w:r w:rsidR="001C3B70">
        <w:rPr>
          <w:rFonts w:ascii="仿宋" w:eastAsia="仿宋" w:hAnsi="仿宋" w:hint="eastAsia"/>
          <w:spacing w:val="30"/>
          <w:sz w:val="32"/>
          <w:szCs w:val="32"/>
          <w:shd w:val="clear" w:color="auto" w:fill="FFFFFF"/>
        </w:rPr>
        <w:t>进展</w:t>
      </w:r>
      <w:r w:rsidR="004063B6">
        <w:rPr>
          <w:rFonts w:ascii="仿宋" w:eastAsia="仿宋" w:hAnsi="仿宋" w:hint="eastAsia"/>
          <w:spacing w:val="30"/>
          <w:sz w:val="32"/>
          <w:szCs w:val="32"/>
          <w:shd w:val="clear" w:color="auto" w:fill="FFFFFF"/>
        </w:rPr>
        <w:t>。</w:t>
      </w:r>
      <w:r w:rsidRPr="00A45FD7">
        <w:rPr>
          <w:rFonts w:ascii="仿宋" w:eastAsia="仿宋" w:hAnsi="仿宋" w:hint="eastAsia"/>
          <w:spacing w:val="30"/>
          <w:sz w:val="32"/>
          <w:szCs w:val="32"/>
          <w:shd w:val="clear" w:color="auto" w:fill="FFFFFF"/>
        </w:rPr>
        <w:t>本届大赛旨在进一步提升院校及各二级所院创新转化活力，希望</w:t>
      </w:r>
      <w:r w:rsidR="001C3B70">
        <w:rPr>
          <w:rFonts w:ascii="仿宋" w:eastAsia="仿宋" w:hAnsi="仿宋" w:hint="eastAsia"/>
          <w:spacing w:val="30"/>
          <w:sz w:val="32"/>
          <w:szCs w:val="32"/>
          <w:shd w:val="clear" w:color="auto" w:fill="FFFFFF"/>
        </w:rPr>
        <w:t>通过首届创新转化潜力大赛选拔出一批优秀</w:t>
      </w:r>
      <w:r w:rsidRPr="00A45FD7">
        <w:rPr>
          <w:rFonts w:ascii="仿宋" w:eastAsia="仿宋" w:hAnsi="仿宋" w:hint="eastAsia"/>
          <w:spacing w:val="30"/>
          <w:sz w:val="32"/>
          <w:szCs w:val="32"/>
          <w:shd w:val="clear" w:color="auto" w:fill="FFFFFF"/>
        </w:rPr>
        <w:t>项目，</w:t>
      </w:r>
      <w:r w:rsidR="001C3B70">
        <w:rPr>
          <w:rFonts w:ascii="仿宋" w:eastAsia="仿宋" w:hAnsi="仿宋" w:hint="eastAsia"/>
          <w:spacing w:val="30"/>
          <w:sz w:val="32"/>
          <w:szCs w:val="32"/>
          <w:shd w:val="clear" w:color="auto" w:fill="FFFFFF"/>
        </w:rPr>
        <w:t>加快推进</w:t>
      </w:r>
      <w:r w:rsidRPr="00A45FD7">
        <w:rPr>
          <w:rFonts w:ascii="仿宋" w:eastAsia="仿宋" w:hAnsi="仿宋" w:hint="eastAsia"/>
          <w:spacing w:val="30"/>
          <w:sz w:val="32"/>
          <w:szCs w:val="32"/>
          <w:shd w:val="clear" w:color="auto" w:fill="FFFFFF"/>
        </w:rPr>
        <w:t>医科院成果创新转化，为后续医科院创新转化潜力大赛打造</w:t>
      </w:r>
      <w:r w:rsidR="001C3B70">
        <w:rPr>
          <w:rFonts w:ascii="仿宋" w:eastAsia="仿宋" w:hAnsi="仿宋" w:hint="eastAsia"/>
          <w:spacing w:val="30"/>
          <w:sz w:val="32"/>
          <w:szCs w:val="32"/>
          <w:shd w:val="clear" w:color="auto" w:fill="FFFFFF"/>
        </w:rPr>
        <w:t>一个</w:t>
      </w:r>
      <w:r w:rsidRPr="00A45FD7">
        <w:rPr>
          <w:rFonts w:ascii="仿宋" w:eastAsia="仿宋" w:hAnsi="仿宋" w:hint="eastAsia"/>
          <w:spacing w:val="30"/>
          <w:sz w:val="32"/>
          <w:szCs w:val="32"/>
          <w:shd w:val="clear" w:color="auto" w:fill="FFFFFF"/>
        </w:rPr>
        <w:t>好的开端</w:t>
      </w:r>
      <w:r w:rsidR="001C3B70">
        <w:rPr>
          <w:rFonts w:ascii="仿宋" w:eastAsia="仿宋" w:hAnsi="仿宋" w:hint="eastAsia"/>
          <w:spacing w:val="30"/>
          <w:sz w:val="32"/>
          <w:szCs w:val="32"/>
          <w:shd w:val="clear" w:color="auto" w:fill="FFFFFF"/>
        </w:rPr>
        <w:t>。院校要</w:t>
      </w:r>
      <w:r w:rsidRPr="00A45FD7">
        <w:rPr>
          <w:rFonts w:ascii="仿宋" w:eastAsia="仿宋" w:hAnsi="仿宋" w:hint="eastAsia"/>
          <w:spacing w:val="30"/>
          <w:sz w:val="32"/>
          <w:szCs w:val="32"/>
          <w:shd w:val="clear" w:color="auto" w:fill="FFFFFF"/>
        </w:rPr>
        <w:t>加快构建医产融合、医工融合、医经融合的创新转化生态体系，走出医学创新和成果转化的院校模式，带动各方资源投入，共同推进和助力一批标杆项目真正转化落地，服务国家医药产业健康发展。</w:t>
      </w:r>
    </w:p>
    <w:p w:rsidR="00477EB1" w:rsidRPr="00A45FD7" w:rsidRDefault="00D361A1" w:rsidP="00214087">
      <w:pPr>
        <w:spacing w:beforeLines="100" w:before="312" w:afterLines="100" w:after="312" w:line="360" w:lineRule="auto"/>
        <w:ind w:firstLineChars="200" w:firstLine="640"/>
        <w:rPr>
          <w:rFonts w:ascii="仿宋" w:eastAsia="仿宋" w:hAnsi="仿宋"/>
          <w:spacing w:val="30"/>
          <w:sz w:val="32"/>
          <w:szCs w:val="32"/>
          <w:shd w:val="clear" w:color="auto" w:fill="FFFFFF"/>
        </w:rPr>
      </w:pPr>
      <w:r w:rsidRPr="00A45FD7">
        <w:rPr>
          <w:rFonts w:ascii="仿宋" w:eastAsia="仿宋" w:hAnsi="仿宋"/>
          <w:noProof/>
          <w:spacing w:val="30"/>
          <w:sz w:val="32"/>
          <w:szCs w:val="32"/>
          <w:shd w:val="clear" w:color="auto" w:fill="FFFFFF"/>
        </w:rPr>
        <w:drawing>
          <wp:inline distT="0" distB="0" distL="0" distR="0">
            <wp:extent cx="5274310" cy="3515328"/>
            <wp:effectExtent l="0" t="0" r="2540" b="9525"/>
            <wp:docPr id="2" name="图片 2" descr="D:\1 成果转化\会议\2023\中国医学科学院首届创新转化大赛\宣传\c9deb466424b4389829e884af903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成果转化\会议\2023\中国医学科学院首届创新转化大赛\宣传\c9deb466424b4389829e884af90331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5328"/>
                    </a:xfrm>
                    <a:prstGeom prst="rect">
                      <a:avLst/>
                    </a:prstGeom>
                    <a:noFill/>
                    <a:ln>
                      <a:noFill/>
                    </a:ln>
                  </pic:spPr>
                </pic:pic>
              </a:graphicData>
            </a:graphic>
          </wp:inline>
        </w:drawing>
      </w:r>
    </w:p>
    <w:p w:rsidR="00477EB1" w:rsidRPr="00A45FD7" w:rsidRDefault="00477EB1" w:rsidP="00477EB1">
      <w:pPr>
        <w:spacing w:beforeLines="100" w:before="312" w:afterLines="100" w:after="312" w:line="360" w:lineRule="auto"/>
        <w:ind w:firstLineChars="200" w:firstLine="760"/>
        <w:rPr>
          <w:rFonts w:ascii="仿宋" w:eastAsia="仿宋" w:hAnsi="仿宋"/>
          <w:spacing w:val="30"/>
          <w:sz w:val="32"/>
          <w:szCs w:val="32"/>
          <w:shd w:val="clear" w:color="auto" w:fill="FFFFFF"/>
        </w:rPr>
      </w:pPr>
      <w:r w:rsidRPr="00A45FD7">
        <w:rPr>
          <w:rFonts w:ascii="仿宋" w:eastAsia="仿宋" w:hAnsi="仿宋"/>
          <w:spacing w:val="30"/>
          <w:sz w:val="32"/>
          <w:szCs w:val="32"/>
          <w:shd w:val="clear" w:color="auto" w:fill="FFFFFF"/>
        </w:rPr>
        <w:t>国家卫生健康委员会科技教育司</w:t>
      </w:r>
      <w:r w:rsidRPr="00A45FD7">
        <w:rPr>
          <w:rFonts w:ascii="仿宋" w:eastAsia="仿宋" w:hAnsi="仿宋" w:hint="eastAsia"/>
          <w:spacing w:val="30"/>
          <w:sz w:val="32"/>
          <w:szCs w:val="32"/>
          <w:shd w:val="clear" w:color="auto" w:fill="FFFFFF"/>
        </w:rPr>
        <w:t>规划评估</w:t>
      </w:r>
      <w:r w:rsidRPr="00A45FD7">
        <w:rPr>
          <w:rFonts w:ascii="仿宋" w:eastAsia="仿宋" w:hAnsi="仿宋"/>
          <w:spacing w:val="30"/>
          <w:sz w:val="32"/>
          <w:szCs w:val="32"/>
          <w:shd w:val="clear" w:color="auto" w:fill="FFFFFF"/>
        </w:rPr>
        <w:t>处处长刘桂生</w:t>
      </w:r>
      <w:r w:rsidRPr="00A45FD7">
        <w:rPr>
          <w:rFonts w:ascii="仿宋" w:eastAsia="仿宋" w:hAnsi="仿宋" w:hint="eastAsia"/>
          <w:spacing w:val="30"/>
          <w:sz w:val="32"/>
          <w:szCs w:val="32"/>
          <w:shd w:val="clear" w:color="auto" w:fill="FFFFFF"/>
        </w:rPr>
        <w:t>指出，中国医学科学院作为高水平</w:t>
      </w:r>
      <w:r w:rsidR="00FE2ADE" w:rsidRPr="00A45FD7">
        <w:rPr>
          <w:rFonts w:ascii="仿宋" w:eastAsia="仿宋" w:hAnsi="仿宋" w:hint="eastAsia"/>
          <w:spacing w:val="30"/>
          <w:sz w:val="32"/>
          <w:szCs w:val="32"/>
          <w:shd w:val="clear" w:color="auto" w:fill="FFFFFF"/>
        </w:rPr>
        <w:t>医学</w:t>
      </w:r>
      <w:r w:rsidR="001C3B70">
        <w:rPr>
          <w:rFonts w:ascii="仿宋" w:eastAsia="仿宋" w:hAnsi="仿宋" w:hint="eastAsia"/>
          <w:spacing w:val="30"/>
          <w:sz w:val="32"/>
          <w:szCs w:val="32"/>
          <w:shd w:val="clear" w:color="auto" w:fill="FFFFFF"/>
        </w:rPr>
        <w:lastRenderedPageBreak/>
        <w:t>科技体系</w:t>
      </w:r>
      <w:r w:rsidRPr="00A45FD7">
        <w:rPr>
          <w:rFonts w:ascii="仿宋" w:eastAsia="仿宋" w:hAnsi="仿宋" w:hint="eastAsia"/>
          <w:spacing w:val="30"/>
          <w:sz w:val="32"/>
          <w:szCs w:val="32"/>
          <w:shd w:val="clear" w:color="auto" w:fill="FFFFFF"/>
        </w:rPr>
        <w:t>建设的中坚力量，承担着国家的试点工作，同时在临床研究和成果转化方面取得了很多成就，为探索完善医学科研创新体系和模式提供</w:t>
      </w:r>
      <w:r w:rsidR="001C3B70">
        <w:rPr>
          <w:rFonts w:ascii="仿宋" w:eastAsia="仿宋" w:hAnsi="仿宋" w:hint="eastAsia"/>
          <w:spacing w:val="30"/>
          <w:sz w:val="32"/>
          <w:szCs w:val="32"/>
          <w:shd w:val="clear" w:color="auto" w:fill="FFFFFF"/>
        </w:rPr>
        <w:t>了</w:t>
      </w:r>
      <w:r w:rsidRPr="00A45FD7">
        <w:rPr>
          <w:rFonts w:ascii="仿宋" w:eastAsia="仿宋" w:hAnsi="仿宋" w:hint="eastAsia"/>
          <w:spacing w:val="30"/>
          <w:sz w:val="32"/>
          <w:szCs w:val="32"/>
          <w:shd w:val="clear" w:color="auto" w:fill="FFFFFF"/>
        </w:rPr>
        <w:t>宝贵的实践经验。本届大赛为广大医学科技工作者提供了很好的交流平台，希望大家能在此碰撞出思想的火花，开拓思路。卫健委科教司承担国家医学科技创新体系建设重大责任，期待与各领域力量共同围绕国家重大需求，解决临床亟待解决的问题，为医学科学家和研究者创造良好的科学研究和转化研究环境，促进创新，持之以恒地做好服务，培育重要的科技成果，推动理论和实践的更好结合和应用。</w:t>
      </w:r>
    </w:p>
    <w:p w:rsidR="00477EB1" w:rsidRDefault="00477EB1" w:rsidP="00477EB1">
      <w:pPr>
        <w:spacing w:beforeLines="100" w:before="312" w:afterLines="100" w:after="312" w:line="360" w:lineRule="auto"/>
        <w:ind w:firstLineChars="200" w:firstLine="420"/>
        <w:rPr>
          <w:rFonts w:ascii="仿宋" w:eastAsia="仿宋" w:hAnsi="仿宋"/>
          <w:spacing w:val="30"/>
          <w:sz w:val="28"/>
          <w:szCs w:val="28"/>
          <w:shd w:val="clear" w:color="auto" w:fill="FFFFFF"/>
        </w:rPr>
      </w:pPr>
      <w:r>
        <w:rPr>
          <w:rFonts w:hint="eastAsia"/>
          <w:noProof/>
        </w:rPr>
        <w:drawing>
          <wp:inline distT="0" distB="0" distL="114300" distR="114300" wp14:anchorId="0DD819D2" wp14:editId="366348EF">
            <wp:extent cx="5266690" cy="3509645"/>
            <wp:effectExtent l="0" t="0" r="3810" b="8255"/>
            <wp:docPr id="3" name="图片 3" descr="1062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628156"/>
                    <pic:cNvPicPr>
                      <a:picLocks noChangeAspect="1"/>
                    </pic:cNvPicPr>
                  </pic:nvPicPr>
                  <pic:blipFill>
                    <a:blip r:embed="rId7"/>
                    <a:stretch>
                      <a:fillRect/>
                    </a:stretch>
                  </pic:blipFill>
                  <pic:spPr>
                    <a:xfrm>
                      <a:off x="0" y="0"/>
                      <a:ext cx="5266690" cy="3509645"/>
                    </a:xfrm>
                    <a:prstGeom prst="rect">
                      <a:avLst/>
                    </a:prstGeom>
                  </pic:spPr>
                </pic:pic>
              </a:graphicData>
            </a:graphic>
          </wp:inline>
        </w:drawing>
      </w:r>
    </w:p>
    <w:p w:rsidR="00477EB1" w:rsidRDefault="00477EB1" w:rsidP="00477EB1">
      <w:pPr>
        <w:spacing w:beforeLines="100" w:before="312" w:afterLines="100" w:after="312" w:line="360" w:lineRule="auto"/>
        <w:ind w:firstLineChars="200" w:firstLine="680"/>
        <w:rPr>
          <w:rFonts w:ascii="仿宋" w:eastAsia="仿宋" w:hAnsi="仿宋"/>
          <w:spacing w:val="30"/>
          <w:sz w:val="28"/>
          <w:szCs w:val="28"/>
          <w:shd w:val="clear" w:color="auto" w:fill="FFFFFF"/>
        </w:rPr>
      </w:pPr>
      <w:r w:rsidRPr="00477EB1">
        <w:rPr>
          <w:rFonts w:ascii="仿宋" w:eastAsia="仿宋" w:hAnsi="仿宋" w:hint="eastAsia"/>
          <w:spacing w:val="30"/>
          <w:sz w:val="28"/>
          <w:szCs w:val="28"/>
          <w:shd w:val="clear" w:color="auto" w:fill="FFFFFF"/>
        </w:rPr>
        <w:t>华润医药集团有限公司首席执行官白晓松表示，华</w:t>
      </w:r>
      <w:r w:rsidRPr="00477EB1">
        <w:rPr>
          <w:rFonts w:ascii="仿宋" w:eastAsia="仿宋" w:hAnsi="仿宋" w:hint="eastAsia"/>
          <w:spacing w:val="30"/>
          <w:sz w:val="28"/>
          <w:szCs w:val="28"/>
          <w:shd w:val="clear" w:color="auto" w:fill="FFFFFF"/>
        </w:rPr>
        <w:lastRenderedPageBreak/>
        <w:t>润医药始终秉承“敢为人先的创新精神”，在国家战略指引下，以临床需求为导向，加大科技研发力度，大力培育战略性新兴产业。希望以本届大赛为契机，与院校进一步深化探索和合作</w:t>
      </w:r>
      <w:r>
        <w:rPr>
          <w:rFonts w:ascii="仿宋" w:eastAsia="仿宋" w:hAnsi="仿宋" w:hint="eastAsia"/>
          <w:spacing w:val="30"/>
          <w:sz w:val="28"/>
          <w:szCs w:val="28"/>
          <w:shd w:val="clear" w:color="auto" w:fill="FFFFFF"/>
        </w:rPr>
        <w:t>，</w:t>
      </w:r>
      <w:r w:rsidRPr="00477EB1">
        <w:rPr>
          <w:rFonts w:ascii="仿宋" w:eastAsia="仿宋" w:hAnsi="仿宋" w:hint="eastAsia"/>
          <w:spacing w:val="30"/>
          <w:sz w:val="28"/>
          <w:szCs w:val="28"/>
          <w:shd w:val="clear" w:color="auto" w:fill="FFFFFF"/>
        </w:rPr>
        <w:t>期待与院校共同在更多领域率先探索、谋求突破、做出示范。</w:t>
      </w:r>
    </w:p>
    <w:p w:rsidR="00477EB1" w:rsidRDefault="00477EB1" w:rsidP="00477EB1">
      <w:pPr>
        <w:spacing w:beforeLines="100" w:before="312" w:afterLines="100" w:after="312" w:line="360" w:lineRule="auto"/>
        <w:ind w:firstLineChars="200" w:firstLine="420"/>
        <w:rPr>
          <w:rFonts w:ascii="仿宋" w:eastAsia="仿宋" w:hAnsi="仿宋"/>
          <w:spacing w:val="30"/>
          <w:sz w:val="28"/>
          <w:szCs w:val="28"/>
          <w:shd w:val="clear" w:color="auto" w:fill="FFFFFF"/>
        </w:rPr>
      </w:pPr>
      <w:r>
        <w:rPr>
          <w:noProof/>
        </w:rPr>
        <w:drawing>
          <wp:inline distT="0" distB="0" distL="114300" distR="114300" wp14:anchorId="7B90005C" wp14:editId="5E6AB0AC">
            <wp:extent cx="5266690" cy="3509645"/>
            <wp:effectExtent l="0" t="0" r="3810" b="8255"/>
            <wp:docPr id="4" name="图片 4" descr="IY7A5668_wm__1108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Y7A5668_wm__11087947"/>
                    <pic:cNvPicPr>
                      <a:picLocks noChangeAspect="1"/>
                    </pic:cNvPicPr>
                  </pic:nvPicPr>
                  <pic:blipFill>
                    <a:blip r:embed="rId8"/>
                    <a:stretch>
                      <a:fillRect/>
                    </a:stretch>
                  </pic:blipFill>
                  <pic:spPr>
                    <a:xfrm>
                      <a:off x="0" y="0"/>
                      <a:ext cx="5266690" cy="3509645"/>
                    </a:xfrm>
                    <a:prstGeom prst="rect">
                      <a:avLst/>
                    </a:prstGeom>
                  </pic:spPr>
                </pic:pic>
              </a:graphicData>
            </a:graphic>
          </wp:inline>
        </w:drawing>
      </w:r>
    </w:p>
    <w:p w:rsidR="001A4C28" w:rsidRDefault="00477EB1" w:rsidP="00477EB1">
      <w:pPr>
        <w:spacing w:beforeLines="100" w:before="312" w:afterLines="100" w:after="312" w:line="360" w:lineRule="auto"/>
        <w:ind w:firstLineChars="200" w:firstLine="680"/>
        <w:rPr>
          <w:rFonts w:ascii="仿宋" w:eastAsia="仿宋" w:hAnsi="仿宋"/>
          <w:spacing w:val="30"/>
          <w:sz w:val="28"/>
          <w:szCs w:val="28"/>
          <w:shd w:val="clear" w:color="auto" w:fill="FFFFFF"/>
        </w:rPr>
      </w:pPr>
      <w:r w:rsidRPr="00477EB1">
        <w:rPr>
          <w:rFonts w:ascii="仿宋" w:eastAsia="仿宋" w:hAnsi="仿宋" w:hint="eastAsia"/>
          <w:spacing w:val="30"/>
          <w:sz w:val="28"/>
          <w:szCs w:val="28"/>
          <w:shd w:val="clear" w:color="auto" w:fill="FFFFFF"/>
        </w:rPr>
        <w:t>院校</w:t>
      </w:r>
      <w:r w:rsidRPr="00477EB1">
        <w:rPr>
          <w:rFonts w:ascii="仿宋" w:eastAsia="仿宋" w:hAnsi="仿宋"/>
          <w:spacing w:val="30"/>
          <w:sz w:val="28"/>
          <w:szCs w:val="28"/>
          <w:shd w:val="clear" w:color="auto" w:fill="FFFFFF"/>
        </w:rPr>
        <w:t>产业处处长张丽艳重点介绍了</w:t>
      </w:r>
      <w:r w:rsidRPr="00477EB1">
        <w:rPr>
          <w:rFonts w:ascii="仿宋" w:eastAsia="仿宋" w:hAnsi="仿宋" w:hint="eastAsia"/>
          <w:spacing w:val="30"/>
          <w:sz w:val="28"/>
          <w:szCs w:val="28"/>
          <w:shd w:val="clear" w:color="auto" w:fill="FFFFFF"/>
        </w:rPr>
        <w:t>本届大赛</w:t>
      </w:r>
      <w:r w:rsidRPr="00477EB1">
        <w:rPr>
          <w:rFonts w:ascii="仿宋" w:eastAsia="仿宋" w:hAnsi="仿宋"/>
          <w:spacing w:val="30"/>
          <w:sz w:val="28"/>
          <w:szCs w:val="28"/>
          <w:shd w:val="clear" w:color="auto" w:fill="FFFFFF"/>
        </w:rPr>
        <w:t>的整体情况及</w:t>
      </w:r>
      <w:r w:rsidRPr="00477EB1">
        <w:rPr>
          <w:rFonts w:ascii="仿宋" w:eastAsia="仿宋" w:hAnsi="仿宋" w:hint="eastAsia"/>
          <w:spacing w:val="30"/>
          <w:sz w:val="28"/>
          <w:szCs w:val="28"/>
          <w:shd w:val="clear" w:color="auto" w:fill="FFFFFF"/>
        </w:rPr>
        <w:t>总</w:t>
      </w:r>
      <w:r w:rsidRPr="00477EB1">
        <w:rPr>
          <w:rFonts w:ascii="仿宋" w:eastAsia="仿宋" w:hAnsi="仿宋"/>
          <w:spacing w:val="30"/>
          <w:sz w:val="28"/>
          <w:szCs w:val="28"/>
          <w:shd w:val="clear" w:color="auto" w:fill="FFFFFF"/>
        </w:rPr>
        <w:t>决赛流程和评审规则。</w:t>
      </w:r>
      <w:r w:rsidR="00576FB2">
        <w:rPr>
          <w:rFonts w:ascii="仿宋" w:eastAsia="仿宋" w:hAnsi="仿宋" w:hint="eastAsia"/>
          <w:spacing w:val="30"/>
          <w:sz w:val="28"/>
          <w:szCs w:val="28"/>
          <w:shd w:val="clear" w:color="auto" w:fill="FFFFFF"/>
        </w:rPr>
        <w:t>总决赛以现场路演，</w:t>
      </w:r>
      <w:r w:rsidR="00214087" w:rsidRPr="009E0CEA">
        <w:rPr>
          <w:rFonts w:ascii="仿宋" w:eastAsia="仿宋" w:hAnsi="仿宋" w:hint="eastAsia"/>
          <w:spacing w:val="30"/>
          <w:sz w:val="28"/>
          <w:szCs w:val="28"/>
          <w:shd w:val="clear" w:color="auto" w:fill="FFFFFF"/>
        </w:rPr>
        <w:t>专家评审和大众评审相结合的形式进行。</w:t>
      </w:r>
      <w:r w:rsidR="00214087" w:rsidRPr="009E0CEA">
        <w:rPr>
          <w:rFonts w:ascii="仿宋" w:eastAsia="仿宋" w:hAnsi="仿宋"/>
          <w:spacing w:val="30"/>
          <w:sz w:val="28"/>
          <w:szCs w:val="28"/>
          <w:shd w:val="clear" w:color="auto" w:fill="FFFFFF"/>
        </w:rPr>
        <w:t>医疗器械组、生物医药组和大健康组</w:t>
      </w:r>
      <w:r w:rsidR="00214087" w:rsidRPr="009E0CEA">
        <w:rPr>
          <w:rFonts w:ascii="仿宋" w:eastAsia="仿宋" w:hAnsi="仿宋" w:hint="eastAsia"/>
          <w:spacing w:val="30"/>
          <w:sz w:val="28"/>
          <w:szCs w:val="28"/>
          <w:shd w:val="clear" w:color="auto" w:fill="FFFFFF"/>
        </w:rPr>
        <w:t>共计3</w:t>
      </w:r>
      <w:r w:rsidR="00214087" w:rsidRPr="009E0CEA">
        <w:rPr>
          <w:rFonts w:ascii="仿宋" w:eastAsia="仿宋" w:hAnsi="仿宋"/>
          <w:spacing w:val="30"/>
          <w:sz w:val="28"/>
          <w:szCs w:val="28"/>
          <w:shd w:val="clear" w:color="auto" w:fill="FFFFFF"/>
        </w:rPr>
        <w:t>0</w:t>
      </w:r>
      <w:r w:rsidR="00576FB2">
        <w:rPr>
          <w:rFonts w:ascii="仿宋" w:eastAsia="仿宋" w:hAnsi="仿宋"/>
          <w:spacing w:val="30"/>
          <w:sz w:val="28"/>
          <w:szCs w:val="28"/>
          <w:shd w:val="clear" w:color="auto" w:fill="FFFFFF"/>
        </w:rPr>
        <w:t>个晋级项目进行了精彩路演，</w:t>
      </w:r>
      <w:r w:rsidR="00576FB2">
        <w:rPr>
          <w:rFonts w:ascii="仿宋" w:eastAsia="仿宋" w:hAnsi="仿宋" w:hint="eastAsia"/>
          <w:spacing w:val="30"/>
          <w:sz w:val="28"/>
          <w:szCs w:val="28"/>
          <w:shd w:val="clear" w:color="auto" w:fill="FFFFFF"/>
        </w:rPr>
        <w:t>医、</w:t>
      </w:r>
      <w:r w:rsidR="001C3B70">
        <w:rPr>
          <w:rFonts w:ascii="仿宋" w:eastAsia="仿宋" w:hAnsi="仿宋"/>
          <w:spacing w:val="30"/>
          <w:sz w:val="28"/>
          <w:szCs w:val="28"/>
          <w:shd w:val="clear" w:color="auto" w:fill="FFFFFF"/>
        </w:rPr>
        <w:t>产</w:t>
      </w:r>
      <w:r w:rsidR="00576FB2">
        <w:rPr>
          <w:rFonts w:ascii="仿宋" w:eastAsia="仿宋" w:hAnsi="仿宋" w:hint="eastAsia"/>
          <w:spacing w:val="30"/>
          <w:sz w:val="28"/>
          <w:szCs w:val="28"/>
          <w:shd w:val="clear" w:color="auto" w:fill="FFFFFF"/>
        </w:rPr>
        <w:t>、</w:t>
      </w:r>
      <w:r w:rsidR="001C3B70">
        <w:rPr>
          <w:rFonts w:ascii="仿宋" w:eastAsia="仿宋" w:hAnsi="仿宋"/>
          <w:spacing w:val="30"/>
          <w:sz w:val="28"/>
          <w:szCs w:val="28"/>
          <w:shd w:val="clear" w:color="auto" w:fill="FFFFFF"/>
        </w:rPr>
        <w:t>研</w:t>
      </w:r>
      <w:r w:rsidR="00576FB2">
        <w:rPr>
          <w:rFonts w:ascii="仿宋" w:eastAsia="仿宋" w:hAnsi="仿宋" w:hint="eastAsia"/>
          <w:spacing w:val="30"/>
          <w:sz w:val="28"/>
          <w:szCs w:val="28"/>
          <w:shd w:val="clear" w:color="auto" w:fill="FFFFFF"/>
        </w:rPr>
        <w:t>、</w:t>
      </w:r>
      <w:r w:rsidR="001C3B70">
        <w:rPr>
          <w:rFonts w:ascii="仿宋" w:eastAsia="仿宋" w:hAnsi="仿宋"/>
          <w:spacing w:val="30"/>
          <w:sz w:val="28"/>
          <w:szCs w:val="28"/>
          <w:shd w:val="clear" w:color="auto" w:fill="FFFFFF"/>
        </w:rPr>
        <w:t>资等多领域</w:t>
      </w:r>
      <w:r w:rsidR="00214087" w:rsidRPr="009E0CEA">
        <w:rPr>
          <w:rFonts w:ascii="仿宋" w:eastAsia="仿宋" w:hAnsi="仿宋" w:hint="eastAsia"/>
          <w:spacing w:val="30"/>
          <w:sz w:val="28"/>
          <w:szCs w:val="28"/>
          <w:shd w:val="clear" w:color="auto" w:fill="FFFFFF"/>
        </w:rPr>
        <w:t>1</w:t>
      </w:r>
      <w:r w:rsidR="00214087" w:rsidRPr="009E0CEA">
        <w:rPr>
          <w:rFonts w:ascii="仿宋" w:eastAsia="仿宋" w:hAnsi="仿宋"/>
          <w:spacing w:val="30"/>
          <w:sz w:val="28"/>
          <w:szCs w:val="28"/>
          <w:shd w:val="clear" w:color="auto" w:fill="FFFFFF"/>
        </w:rPr>
        <w:t>1位评审专家</w:t>
      </w:r>
      <w:r w:rsidR="00214087" w:rsidRPr="009E0CEA">
        <w:rPr>
          <w:rFonts w:ascii="仿宋" w:eastAsia="仿宋" w:hAnsi="仿宋" w:hint="eastAsia"/>
          <w:spacing w:val="30"/>
          <w:sz w:val="28"/>
          <w:szCs w:val="28"/>
          <w:shd w:val="clear" w:color="auto" w:fill="FFFFFF"/>
        </w:rPr>
        <w:t>和大众评审团现场</w:t>
      </w:r>
      <w:r w:rsidR="00214087" w:rsidRPr="009E0CEA">
        <w:rPr>
          <w:rFonts w:ascii="仿宋" w:eastAsia="仿宋" w:hAnsi="仿宋"/>
          <w:spacing w:val="30"/>
          <w:sz w:val="28"/>
          <w:szCs w:val="28"/>
          <w:shd w:val="clear" w:color="auto" w:fill="FFFFFF"/>
        </w:rPr>
        <w:t>打分。</w:t>
      </w:r>
      <w:r w:rsidR="00576FB2">
        <w:rPr>
          <w:rFonts w:ascii="仿宋" w:eastAsia="仿宋" w:hAnsi="仿宋" w:hint="eastAsia"/>
          <w:spacing w:val="30"/>
          <w:sz w:val="28"/>
          <w:szCs w:val="28"/>
          <w:shd w:val="clear" w:color="auto" w:fill="FFFFFF"/>
        </w:rPr>
        <w:t>中国工程院院士、博奥生物集团有限公司董事长程京作嘉宾</w:t>
      </w:r>
      <w:r w:rsidR="001A4C28" w:rsidRPr="001A4C28">
        <w:rPr>
          <w:rFonts w:ascii="仿宋" w:eastAsia="仿宋" w:hAnsi="仿宋" w:hint="eastAsia"/>
          <w:spacing w:val="30"/>
          <w:sz w:val="28"/>
          <w:szCs w:val="28"/>
          <w:shd w:val="clear" w:color="auto" w:fill="FFFFFF"/>
        </w:rPr>
        <w:t>点评表示，本届大赛展</w:t>
      </w:r>
      <w:r w:rsidR="00CD61F0">
        <w:rPr>
          <w:rFonts w:ascii="仿宋" w:eastAsia="仿宋" w:hAnsi="仿宋" w:hint="eastAsia"/>
          <w:spacing w:val="30"/>
          <w:sz w:val="28"/>
          <w:szCs w:val="28"/>
          <w:shd w:val="clear" w:color="auto" w:fill="FFFFFF"/>
        </w:rPr>
        <w:t>现出</w:t>
      </w:r>
      <w:r w:rsidR="002C1157">
        <w:rPr>
          <w:rFonts w:ascii="仿宋" w:eastAsia="仿宋" w:hAnsi="仿宋" w:hint="eastAsia"/>
          <w:spacing w:val="30"/>
          <w:sz w:val="28"/>
          <w:szCs w:val="28"/>
          <w:shd w:val="clear" w:color="auto" w:fill="FFFFFF"/>
        </w:rPr>
        <w:t>医科院系统的科研工</w:t>
      </w:r>
      <w:r w:rsidR="002C1157">
        <w:rPr>
          <w:rFonts w:ascii="仿宋" w:eastAsia="仿宋" w:hAnsi="仿宋" w:hint="eastAsia"/>
          <w:spacing w:val="30"/>
          <w:sz w:val="28"/>
          <w:szCs w:val="28"/>
          <w:shd w:val="clear" w:color="auto" w:fill="FFFFFF"/>
        </w:rPr>
        <w:lastRenderedPageBreak/>
        <w:t>作者做了很多临床发现和成果转化的探索工作，涌</w:t>
      </w:r>
      <w:r w:rsidR="00CD61F0">
        <w:rPr>
          <w:rFonts w:ascii="仿宋" w:eastAsia="仿宋" w:hAnsi="仿宋" w:hint="eastAsia"/>
          <w:spacing w:val="30"/>
          <w:sz w:val="28"/>
          <w:szCs w:val="28"/>
          <w:shd w:val="clear" w:color="auto" w:fill="FFFFFF"/>
        </w:rPr>
        <w:t>现出很多</w:t>
      </w:r>
      <w:r w:rsidR="002C1157">
        <w:rPr>
          <w:rFonts w:ascii="仿宋" w:eastAsia="仿宋" w:hAnsi="仿宋" w:hint="eastAsia"/>
          <w:spacing w:val="30"/>
          <w:sz w:val="28"/>
          <w:szCs w:val="28"/>
          <w:shd w:val="clear" w:color="auto" w:fill="FFFFFF"/>
        </w:rPr>
        <w:t>优秀</w:t>
      </w:r>
      <w:r w:rsidR="00CD61F0">
        <w:rPr>
          <w:rFonts w:ascii="仿宋" w:eastAsia="仿宋" w:hAnsi="仿宋" w:hint="eastAsia"/>
          <w:spacing w:val="30"/>
          <w:sz w:val="28"/>
          <w:szCs w:val="28"/>
          <w:shd w:val="clear" w:color="auto" w:fill="FFFFFF"/>
        </w:rPr>
        <w:t>的成果，</w:t>
      </w:r>
      <w:r w:rsidR="001A4C28" w:rsidRPr="001A4C28">
        <w:rPr>
          <w:rFonts w:ascii="仿宋" w:eastAsia="仿宋" w:hAnsi="仿宋" w:hint="eastAsia"/>
          <w:spacing w:val="30"/>
          <w:sz w:val="28"/>
          <w:szCs w:val="28"/>
          <w:shd w:val="clear" w:color="auto" w:fill="FFFFFF"/>
        </w:rPr>
        <w:t>是对“四个面向”的很好诠释和体现</w:t>
      </w:r>
      <w:r w:rsidR="002C1157">
        <w:rPr>
          <w:rFonts w:ascii="仿宋" w:eastAsia="仿宋" w:hAnsi="仿宋" w:hint="eastAsia"/>
          <w:spacing w:val="30"/>
          <w:sz w:val="28"/>
          <w:szCs w:val="28"/>
          <w:shd w:val="clear" w:color="auto" w:fill="FFFFFF"/>
        </w:rPr>
        <w:t>。</w:t>
      </w:r>
      <w:r w:rsidR="007D03DA">
        <w:rPr>
          <w:rFonts w:ascii="仿宋" w:eastAsia="仿宋" w:hAnsi="仿宋" w:hint="eastAsia"/>
          <w:spacing w:val="30"/>
          <w:sz w:val="28"/>
          <w:szCs w:val="28"/>
          <w:shd w:val="clear" w:color="auto" w:fill="FFFFFF"/>
        </w:rPr>
        <w:t>建议</w:t>
      </w:r>
      <w:r w:rsidR="001A4C28" w:rsidRPr="001A4C28">
        <w:rPr>
          <w:rFonts w:ascii="仿宋" w:eastAsia="仿宋" w:hAnsi="仿宋" w:hint="eastAsia"/>
          <w:spacing w:val="30"/>
          <w:sz w:val="28"/>
          <w:szCs w:val="28"/>
          <w:shd w:val="clear" w:color="auto" w:fill="FFFFFF"/>
        </w:rPr>
        <w:t>院校</w:t>
      </w:r>
      <w:r w:rsidR="002C1157">
        <w:rPr>
          <w:rFonts w:ascii="仿宋" w:eastAsia="仿宋" w:hAnsi="仿宋" w:hint="eastAsia"/>
          <w:spacing w:val="30"/>
          <w:sz w:val="28"/>
          <w:szCs w:val="28"/>
          <w:shd w:val="clear" w:color="auto" w:fill="FFFFFF"/>
        </w:rPr>
        <w:t>科技成果转化</w:t>
      </w:r>
      <w:r w:rsidR="00CD61F0">
        <w:rPr>
          <w:rFonts w:ascii="仿宋" w:eastAsia="仿宋" w:hAnsi="仿宋" w:hint="eastAsia"/>
          <w:spacing w:val="30"/>
          <w:sz w:val="28"/>
          <w:szCs w:val="28"/>
          <w:shd w:val="clear" w:color="auto" w:fill="FFFFFF"/>
        </w:rPr>
        <w:t>多</w:t>
      </w:r>
      <w:r w:rsidR="001A4C28" w:rsidRPr="001A4C28">
        <w:rPr>
          <w:rFonts w:ascii="仿宋" w:eastAsia="仿宋" w:hAnsi="仿宋" w:hint="eastAsia"/>
          <w:spacing w:val="30"/>
          <w:sz w:val="28"/>
          <w:szCs w:val="28"/>
          <w:shd w:val="clear" w:color="auto" w:fill="FFFFFF"/>
        </w:rPr>
        <w:t>吸纳</w:t>
      </w:r>
      <w:r w:rsidR="00CD61F0">
        <w:rPr>
          <w:rFonts w:ascii="仿宋" w:eastAsia="仿宋" w:hAnsi="仿宋" w:hint="eastAsia"/>
          <w:spacing w:val="30"/>
          <w:sz w:val="28"/>
          <w:szCs w:val="28"/>
          <w:shd w:val="clear" w:color="auto" w:fill="FFFFFF"/>
        </w:rPr>
        <w:t>工业界、</w:t>
      </w:r>
      <w:r w:rsidR="001A4C28" w:rsidRPr="001A4C28">
        <w:rPr>
          <w:rFonts w:ascii="仿宋" w:eastAsia="仿宋" w:hAnsi="仿宋" w:hint="eastAsia"/>
          <w:spacing w:val="30"/>
          <w:sz w:val="28"/>
          <w:szCs w:val="28"/>
          <w:shd w:val="clear" w:color="auto" w:fill="FFFFFF"/>
        </w:rPr>
        <w:t>金融投资界的代表性企业，集合更多资源，推动更多创新项目产业化落地，发挥院校领头羊的作用。同时</w:t>
      </w:r>
      <w:r w:rsidR="00CD61F0">
        <w:rPr>
          <w:rFonts w:ascii="仿宋" w:eastAsia="仿宋" w:hAnsi="仿宋" w:hint="eastAsia"/>
          <w:spacing w:val="30"/>
          <w:sz w:val="28"/>
          <w:szCs w:val="28"/>
          <w:shd w:val="clear" w:color="auto" w:fill="FFFFFF"/>
        </w:rPr>
        <w:t>很高兴</w:t>
      </w:r>
      <w:r w:rsidR="002C1157">
        <w:rPr>
          <w:rFonts w:ascii="仿宋" w:eastAsia="仿宋" w:hAnsi="仿宋" w:hint="eastAsia"/>
          <w:spacing w:val="30"/>
          <w:sz w:val="28"/>
          <w:szCs w:val="28"/>
          <w:shd w:val="clear" w:color="auto" w:fill="FFFFFF"/>
        </w:rPr>
        <w:t>看到</w:t>
      </w:r>
      <w:r w:rsidR="00CD61F0">
        <w:rPr>
          <w:rFonts w:ascii="仿宋" w:eastAsia="仿宋" w:hAnsi="仿宋" w:hint="eastAsia"/>
          <w:spacing w:val="30"/>
          <w:sz w:val="28"/>
          <w:szCs w:val="28"/>
          <w:shd w:val="clear" w:color="auto" w:fill="FFFFFF"/>
        </w:rPr>
        <w:t>此次大赛</w:t>
      </w:r>
      <w:r w:rsidR="007D03DA">
        <w:rPr>
          <w:rFonts w:ascii="仿宋" w:eastAsia="仿宋" w:hAnsi="仿宋" w:hint="eastAsia"/>
          <w:spacing w:val="30"/>
          <w:sz w:val="28"/>
          <w:szCs w:val="28"/>
          <w:shd w:val="clear" w:color="auto" w:fill="FFFFFF"/>
        </w:rPr>
        <w:t>基本上是</w:t>
      </w:r>
      <w:r w:rsidR="002C1157">
        <w:rPr>
          <w:rFonts w:ascii="仿宋" w:eastAsia="仿宋" w:hAnsi="仿宋" w:hint="eastAsia"/>
          <w:spacing w:val="30"/>
          <w:sz w:val="28"/>
          <w:szCs w:val="28"/>
          <w:shd w:val="clear" w:color="auto" w:fill="FFFFFF"/>
        </w:rPr>
        <w:t>年轻人</w:t>
      </w:r>
      <w:r w:rsidR="001A4C28" w:rsidRPr="001A4C28">
        <w:rPr>
          <w:rFonts w:ascii="仿宋" w:eastAsia="仿宋" w:hAnsi="仿宋" w:hint="eastAsia"/>
          <w:spacing w:val="30"/>
          <w:sz w:val="28"/>
          <w:szCs w:val="28"/>
          <w:shd w:val="clear" w:color="auto" w:fill="FFFFFF"/>
        </w:rPr>
        <w:t>登台，</w:t>
      </w:r>
      <w:r w:rsidR="007D03DA">
        <w:rPr>
          <w:rFonts w:ascii="仿宋" w:eastAsia="仿宋" w:hAnsi="仿宋" w:hint="eastAsia"/>
          <w:spacing w:val="30"/>
          <w:sz w:val="28"/>
          <w:szCs w:val="28"/>
          <w:shd w:val="clear" w:color="auto" w:fill="FFFFFF"/>
        </w:rPr>
        <w:t>青年科技人才也是</w:t>
      </w:r>
      <w:r w:rsidR="001A4C28" w:rsidRPr="001A4C28">
        <w:rPr>
          <w:rFonts w:ascii="仿宋" w:eastAsia="仿宋" w:hAnsi="仿宋" w:hint="eastAsia"/>
          <w:spacing w:val="30"/>
          <w:sz w:val="28"/>
          <w:szCs w:val="28"/>
          <w:shd w:val="clear" w:color="auto" w:fill="FFFFFF"/>
        </w:rPr>
        <w:t>中国生命健康学术转化和产业引领的未来</w:t>
      </w:r>
      <w:r w:rsidR="007D03DA">
        <w:rPr>
          <w:rFonts w:ascii="仿宋" w:eastAsia="仿宋" w:hAnsi="仿宋" w:hint="eastAsia"/>
          <w:spacing w:val="30"/>
          <w:sz w:val="28"/>
          <w:szCs w:val="28"/>
          <w:shd w:val="clear" w:color="auto" w:fill="FFFFFF"/>
        </w:rPr>
        <w:t>所在</w:t>
      </w:r>
      <w:r w:rsidR="001A4C28" w:rsidRPr="001A4C28">
        <w:rPr>
          <w:rFonts w:ascii="仿宋" w:eastAsia="仿宋" w:hAnsi="仿宋" w:hint="eastAsia"/>
          <w:spacing w:val="30"/>
          <w:sz w:val="28"/>
          <w:szCs w:val="28"/>
          <w:shd w:val="clear" w:color="auto" w:fill="FFFFFF"/>
        </w:rPr>
        <w:t>。</w:t>
      </w:r>
    </w:p>
    <w:p w:rsidR="001A4C28" w:rsidRDefault="001A4C28" w:rsidP="00477EB1">
      <w:pPr>
        <w:spacing w:beforeLines="100" w:before="312" w:afterLines="100" w:after="312" w:line="360" w:lineRule="auto"/>
        <w:ind w:firstLineChars="200" w:firstLine="420"/>
        <w:rPr>
          <w:rFonts w:ascii="仿宋" w:eastAsia="仿宋" w:hAnsi="仿宋"/>
          <w:spacing w:val="30"/>
          <w:sz w:val="28"/>
          <w:szCs w:val="28"/>
          <w:shd w:val="clear" w:color="auto" w:fill="FFFFFF"/>
        </w:rPr>
      </w:pPr>
      <w:r>
        <w:rPr>
          <w:noProof/>
        </w:rPr>
        <w:drawing>
          <wp:inline distT="0" distB="0" distL="114300" distR="114300" wp14:anchorId="22935B99" wp14:editId="0A2DCD6F">
            <wp:extent cx="5266690" cy="3509645"/>
            <wp:effectExtent l="0" t="0" r="3810" b="8255"/>
            <wp:docPr id="13" name="图片 13" descr="133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352345"/>
                    <pic:cNvPicPr>
                      <a:picLocks noChangeAspect="1"/>
                    </pic:cNvPicPr>
                  </pic:nvPicPr>
                  <pic:blipFill>
                    <a:blip r:embed="rId9"/>
                    <a:stretch>
                      <a:fillRect/>
                    </a:stretch>
                  </pic:blipFill>
                  <pic:spPr>
                    <a:xfrm>
                      <a:off x="0" y="0"/>
                      <a:ext cx="5266690" cy="3509645"/>
                    </a:xfrm>
                    <a:prstGeom prst="rect">
                      <a:avLst/>
                    </a:prstGeom>
                  </pic:spPr>
                </pic:pic>
              </a:graphicData>
            </a:graphic>
          </wp:inline>
        </w:drawing>
      </w:r>
    </w:p>
    <w:p w:rsidR="001A4C28" w:rsidRPr="001A4C28" w:rsidRDefault="00D66D5B" w:rsidP="001A4C28">
      <w:pPr>
        <w:spacing w:beforeLines="100" w:before="312" w:afterLines="100" w:after="312" w:line="360" w:lineRule="auto"/>
        <w:ind w:firstLineChars="200" w:firstLine="680"/>
        <w:rPr>
          <w:rFonts w:ascii="仿宋" w:eastAsia="仿宋" w:hAnsi="仿宋"/>
          <w:spacing w:val="30"/>
          <w:sz w:val="28"/>
          <w:szCs w:val="28"/>
          <w:shd w:val="clear" w:color="auto" w:fill="FFFFFF"/>
        </w:rPr>
      </w:pPr>
      <w:r w:rsidRPr="001A4C28">
        <w:rPr>
          <w:rFonts w:ascii="仿宋" w:eastAsia="仿宋" w:hAnsi="仿宋" w:hint="eastAsia"/>
          <w:spacing w:val="30"/>
          <w:sz w:val="28"/>
          <w:szCs w:val="28"/>
          <w:shd w:val="clear" w:color="auto" w:fill="FFFFFF"/>
        </w:rPr>
        <w:t>副院校长</w:t>
      </w:r>
      <w:r w:rsidR="001A4C28" w:rsidRPr="001A4C28">
        <w:rPr>
          <w:rFonts w:ascii="仿宋" w:eastAsia="仿宋" w:hAnsi="仿宋" w:hint="eastAsia"/>
          <w:spacing w:val="30"/>
          <w:sz w:val="28"/>
          <w:szCs w:val="28"/>
          <w:shd w:val="clear" w:color="auto" w:fill="FFFFFF"/>
        </w:rPr>
        <w:t>李青总结表示，近年来国家高度重视创新转化，医学创新转化领域群雄并起，院校举办此次大赛也是在发挥院</w:t>
      </w:r>
      <w:r w:rsidR="002C1157">
        <w:rPr>
          <w:rFonts w:ascii="仿宋" w:eastAsia="仿宋" w:hAnsi="仿宋" w:hint="eastAsia"/>
          <w:spacing w:val="30"/>
          <w:sz w:val="28"/>
          <w:szCs w:val="28"/>
          <w:shd w:val="clear" w:color="auto" w:fill="FFFFFF"/>
        </w:rPr>
        <w:t>校应有的作用，整体本届大赛走到今天的总决赛，项目都很精彩。未来</w:t>
      </w:r>
      <w:r w:rsidR="001A4C28" w:rsidRPr="001A4C28">
        <w:rPr>
          <w:rFonts w:ascii="仿宋" w:eastAsia="仿宋" w:hAnsi="仿宋" w:hint="eastAsia"/>
          <w:spacing w:val="30"/>
          <w:sz w:val="28"/>
          <w:szCs w:val="28"/>
          <w:shd w:val="clear" w:color="auto" w:fill="FFFFFF"/>
        </w:rPr>
        <w:t>院校将以更加开放的态度</w:t>
      </w:r>
      <w:r w:rsidR="002C1157">
        <w:rPr>
          <w:rFonts w:ascii="仿宋" w:eastAsia="仿宋" w:hAnsi="仿宋" w:hint="eastAsia"/>
          <w:spacing w:val="30"/>
          <w:sz w:val="28"/>
          <w:szCs w:val="28"/>
          <w:shd w:val="clear" w:color="auto" w:fill="FFFFFF"/>
        </w:rPr>
        <w:t>推进成果转化工作：</w:t>
      </w:r>
      <w:r w:rsidR="001A4C28" w:rsidRPr="001A4C28">
        <w:rPr>
          <w:rFonts w:ascii="仿宋" w:eastAsia="仿宋" w:hAnsi="仿宋" w:hint="eastAsia"/>
          <w:spacing w:val="30"/>
          <w:sz w:val="28"/>
          <w:szCs w:val="28"/>
          <w:shd w:val="clear" w:color="auto" w:fill="FFFFFF"/>
        </w:rPr>
        <w:t>第一，和政府及其相关部门开展更广泛的</w:t>
      </w:r>
      <w:r w:rsidR="001A4C28" w:rsidRPr="001A4C28">
        <w:rPr>
          <w:rFonts w:ascii="仿宋" w:eastAsia="仿宋" w:hAnsi="仿宋" w:hint="eastAsia"/>
          <w:spacing w:val="30"/>
          <w:sz w:val="28"/>
          <w:szCs w:val="28"/>
          <w:shd w:val="clear" w:color="auto" w:fill="FFFFFF"/>
        </w:rPr>
        <w:lastRenderedPageBreak/>
        <w:t>合作；第二，和企业在战略层面和顶层设计层面思考更全方位的合作；第三，与大学</w:t>
      </w:r>
      <w:r w:rsidR="007D03DA">
        <w:rPr>
          <w:rFonts w:ascii="仿宋" w:eastAsia="仿宋" w:hAnsi="仿宋" w:hint="eastAsia"/>
          <w:spacing w:val="30"/>
          <w:sz w:val="28"/>
          <w:szCs w:val="28"/>
          <w:shd w:val="clear" w:color="auto" w:fill="FFFFFF"/>
        </w:rPr>
        <w:t>及相关</w:t>
      </w:r>
      <w:r w:rsidR="001A4C28" w:rsidRPr="001A4C28">
        <w:rPr>
          <w:rFonts w:ascii="仿宋" w:eastAsia="仿宋" w:hAnsi="仿宋" w:hint="eastAsia"/>
          <w:spacing w:val="30"/>
          <w:sz w:val="28"/>
          <w:szCs w:val="28"/>
          <w:shd w:val="clear" w:color="auto" w:fill="FFFFFF"/>
        </w:rPr>
        <w:t>机构开展基础与临床结合、医工结合等多方面的合作，引导大家更加关注转化，更加关注科研思路和产业思维的更好结合。</w:t>
      </w:r>
    </w:p>
    <w:p w:rsidR="001A4C28" w:rsidRPr="001A4C28" w:rsidRDefault="00D361A1" w:rsidP="00FC4DDB">
      <w:pPr>
        <w:spacing w:beforeLines="100" w:before="312" w:afterLines="100" w:after="312" w:line="360" w:lineRule="auto"/>
        <w:ind w:firstLineChars="200" w:firstLine="560"/>
        <w:rPr>
          <w:rFonts w:ascii="仿宋" w:eastAsia="仿宋" w:hAnsi="仿宋"/>
          <w:spacing w:val="30"/>
          <w:sz w:val="28"/>
          <w:szCs w:val="28"/>
          <w:shd w:val="clear" w:color="auto" w:fill="FFFFFF"/>
        </w:rPr>
      </w:pPr>
      <w:r w:rsidRPr="00D361A1">
        <w:rPr>
          <w:rFonts w:ascii="仿宋" w:eastAsia="仿宋" w:hAnsi="仿宋"/>
          <w:noProof/>
          <w:spacing w:val="30"/>
          <w:sz w:val="28"/>
          <w:szCs w:val="28"/>
          <w:shd w:val="clear" w:color="auto" w:fill="FFFFFF"/>
        </w:rPr>
        <w:drawing>
          <wp:inline distT="0" distB="0" distL="0" distR="0">
            <wp:extent cx="5274310" cy="3515328"/>
            <wp:effectExtent l="0" t="0" r="2540" b="9525"/>
            <wp:docPr id="5" name="图片 5" descr="D:\1 成果转化\会议\2023\中国医学科学院首届创新转化大赛\宣传\41ad15a3deb6f1cd040478de47df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成果转化\会议\2023\中国医学科学院首届创新转化大赛\宣传\41ad15a3deb6f1cd040478de47dfe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328"/>
                    </a:xfrm>
                    <a:prstGeom prst="rect">
                      <a:avLst/>
                    </a:prstGeom>
                    <a:noFill/>
                    <a:ln>
                      <a:noFill/>
                    </a:ln>
                  </pic:spPr>
                </pic:pic>
              </a:graphicData>
            </a:graphic>
          </wp:inline>
        </w:drawing>
      </w:r>
    </w:p>
    <w:p w:rsidR="00D2392C" w:rsidRDefault="00FC4DDB" w:rsidP="007D03DA">
      <w:pPr>
        <w:spacing w:beforeLines="100" w:before="312" w:afterLines="100" w:after="312" w:line="360" w:lineRule="auto"/>
        <w:ind w:firstLineChars="200" w:firstLine="680"/>
        <w:rPr>
          <w:rFonts w:ascii="仿宋" w:eastAsia="仿宋" w:hAnsi="仿宋"/>
          <w:spacing w:val="30"/>
          <w:sz w:val="28"/>
          <w:szCs w:val="28"/>
          <w:shd w:val="clear" w:color="auto" w:fill="FFFFFF"/>
        </w:rPr>
      </w:pPr>
      <w:r w:rsidRPr="00FC4DDB">
        <w:rPr>
          <w:rFonts w:ascii="仿宋" w:eastAsia="仿宋" w:hAnsi="仿宋" w:hint="eastAsia"/>
          <w:spacing w:val="30"/>
          <w:sz w:val="28"/>
          <w:szCs w:val="28"/>
          <w:shd w:val="clear" w:color="auto" w:fill="FFFFFF"/>
        </w:rPr>
        <w:t>总决赛</w:t>
      </w:r>
      <w:r w:rsidR="007D03DA">
        <w:rPr>
          <w:rFonts w:ascii="仿宋" w:eastAsia="仿宋" w:hAnsi="仿宋" w:hint="eastAsia"/>
          <w:spacing w:val="30"/>
          <w:sz w:val="28"/>
          <w:szCs w:val="28"/>
          <w:shd w:val="clear" w:color="auto" w:fill="FFFFFF"/>
        </w:rPr>
        <w:t>共产生</w:t>
      </w:r>
      <w:r w:rsidRPr="00FC4DDB">
        <w:rPr>
          <w:rFonts w:ascii="仿宋" w:eastAsia="仿宋" w:hAnsi="仿宋" w:hint="eastAsia"/>
          <w:spacing w:val="30"/>
          <w:sz w:val="28"/>
          <w:szCs w:val="28"/>
          <w:shd w:val="clear" w:color="auto" w:fill="FFFFFF"/>
        </w:rPr>
        <w:t>一等奖3名、二等奖6名、三等奖9名和优秀奖12名</w:t>
      </w:r>
      <w:r w:rsidR="007D03DA">
        <w:rPr>
          <w:rFonts w:ascii="仿宋" w:eastAsia="仿宋" w:hAnsi="仿宋" w:hint="eastAsia"/>
          <w:spacing w:val="30"/>
          <w:sz w:val="28"/>
          <w:szCs w:val="28"/>
          <w:shd w:val="clear" w:color="auto" w:fill="FFFFFF"/>
        </w:rPr>
        <w:t>；同时产生了</w:t>
      </w:r>
      <w:r w:rsidRPr="00FC4DDB">
        <w:rPr>
          <w:rFonts w:ascii="仿宋" w:eastAsia="仿宋" w:hAnsi="仿宋" w:hint="eastAsia"/>
          <w:spacing w:val="30"/>
          <w:sz w:val="28"/>
          <w:szCs w:val="28"/>
          <w:shd w:val="clear" w:color="auto" w:fill="FFFFFF"/>
        </w:rPr>
        <w:t>大赛优秀组织奖</w:t>
      </w:r>
      <w:r w:rsidR="007D03DA">
        <w:rPr>
          <w:rFonts w:ascii="仿宋" w:eastAsia="仿宋" w:hAnsi="仿宋" w:hint="eastAsia"/>
          <w:spacing w:val="30"/>
          <w:sz w:val="28"/>
          <w:szCs w:val="28"/>
          <w:shd w:val="clear" w:color="auto" w:fill="FFFFFF"/>
        </w:rPr>
        <w:t>。</w:t>
      </w:r>
      <w:r w:rsidRPr="00FC4DDB">
        <w:rPr>
          <w:rFonts w:ascii="仿宋" w:eastAsia="仿宋" w:hAnsi="仿宋" w:hint="eastAsia"/>
          <w:spacing w:val="30"/>
          <w:sz w:val="28"/>
          <w:szCs w:val="28"/>
          <w:shd w:val="clear" w:color="auto" w:fill="FFFFFF"/>
        </w:rPr>
        <w:t>现场嘉宾为各奖项获得者进行了颁奖。</w:t>
      </w:r>
    </w:p>
    <w:p w:rsidR="00D2392C" w:rsidRPr="000618D9" w:rsidRDefault="00D2392C" w:rsidP="000618D9">
      <w:pPr>
        <w:spacing w:beforeLines="100" w:before="312" w:afterLines="100" w:after="312" w:line="360" w:lineRule="auto"/>
        <w:ind w:firstLineChars="200" w:firstLine="560"/>
        <w:rPr>
          <w:rFonts w:ascii="仿宋" w:eastAsia="仿宋" w:hAnsi="仿宋"/>
          <w:spacing w:val="30"/>
          <w:sz w:val="28"/>
          <w:szCs w:val="28"/>
          <w:shd w:val="clear" w:color="auto" w:fill="FFFFFF"/>
        </w:rPr>
      </w:pPr>
      <w:r>
        <w:rPr>
          <w:rFonts w:ascii="仿宋" w:eastAsia="仿宋" w:hAnsi="仿宋"/>
          <w:noProof/>
          <w:spacing w:val="30"/>
          <w:sz w:val="28"/>
          <w:szCs w:val="28"/>
          <w:shd w:val="clear" w:color="auto" w:fill="FFFFFF"/>
        </w:rPr>
        <w:lastRenderedPageBreak/>
        <w:drawing>
          <wp:inline distT="0" distB="0" distL="0" distR="0">
            <wp:extent cx="5265420" cy="7025640"/>
            <wp:effectExtent l="0" t="0" r="0" b="3810"/>
            <wp:docPr id="7" name="图片 7" descr="D:\私人文档\微信文件\WeChat Files\wxid_sptl9hzho0jk22\FileStorage\Temp\c98ea398cf859d40181fbd085e8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私人文档\微信文件\WeChat Files\wxid_sptl9hzho0jk22\FileStorage\Temp\c98ea398cf859d40181fbd085e80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420" cy="7025640"/>
                    </a:xfrm>
                    <a:prstGeom prst="rect">
                      <a:avLst/>
                    </a:prstGeom>
                    <a:noFill/>
                    <a:ln>
                      <a:noFill/>
                    </a:ln>
                  </pic:spPr>
                </pic:pic>
              </a:graphicData>
            </a:graphic>
          </wp:inline>
        </w:drawing>
      </w:r>
    </w:p>
    <w:p w:rsidR="006F3E8B" w:rsidRPr="00214087" w:rsidRDefault="006F3E8B"/>
    <w:sectPr w:rsidR="006F3E8B" w:rsidRPr="002140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032" w:rsidRDefault="007C4032" w:rsidP="00E26FDE">
      <w:r>
        <w:separator/>
      </w:r>
    </w:p>
  </w:endnote>
  <w:endnote w:type="continuationSeparator" w:id="0">
    <w:p w:rsidR="007C4032" w:rsidRDefault="007C4032" w:rsidP="00E2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032" w:rsidRDefault="007C4032" w:rsidP="00E26FDE">
      <w:r>
        <w:separator/>
      </w:r>
    </w:p>
  </w:footnote>
  <w:footnote w:type="continuationSeparator" w:id="0">
    <w:p w:rsidR="007C4032" w:rsidRDefault="007C4032" w:rsidP="00E26F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324"/>
    <w:rsid w:val="00031A5E"/>
    <w:rsid w:val="00036179"/>
    <w:rsid w:val="000618D9"/>
    <w:rsid w:val="0018021E"/>
    <w:rsid w:val="00183228"/>
    <w:rsid w:val="001A4C28"/>
    <w:rsid w:val="001C3B70"/>
    <w:rsid w:val="001E254E"/>
    <w:rsid w:val="00214087"/>
    <w:rsid w:val="002C1157"/>
    <w:rsid w:val="003175EF"/>
    <w:rsid w:val="003D1577"/>
    <w:rsid w:val="004063B6"/>
    <w:rsid w:val="00477EB1"/>
    <w:rsid w:val="005677F8"/>
    <w:rsid w:val="00576FB2"/>
    <w:rsid w:val="005E44D6"/>
    <w:rsid w:val="006F3E8B"/>
    <w:rsid w:val="0070314E"/>
    <w:rsid w:val="007C4032"/>
    <w:rsid w:val="007D03DA"/>
    <w:rsid w:val="00846324"/>
    <w:rsid w:val="00883FE0"/>
    <w:rsid w:val="008C1078"/>
    <w:rsid w:val="009D207A"/>
    <w:rsid w:val="009E0CEA"/>
    <w:rsid w:val="009F2837"/>
    <w:rsid w:val="00A45FD7"/>
    <w:rsid w:val="00B17BDB"/>
    <w:rsid w:val="00B33CB6"/>
    <w:rsid w:val="00C20EEB"/>
    <w:rsid w:val="00CD61F0"/>
    <w:rsid w:val="00CF0C75"/>
    <w:rsid w:val="00CF7A21"/>
    <w:rsid w:val="00D2392C"/>
    <w:rsid w:val="00D361A1"/>
    <w:rsid w:val="00D66D5B"/>
    <w:rsid w:val="00E26FDE"/>
    <w:rsid w:val="00E32A8E"/>
    <w:rsid w:val="00E85B97"/>
    <w:rsid w:val="00F15FB1"/>
    <w:rsid w:val="00FC4DDB"/>
    <w:rsid w:val="00FE2ADE"/>
    <w:rsid w:val="00FE4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8A732"/>
  <w15:chartTrackingRefBased/>
  <w15:docId w15:val="{C0EB670A-5874-4BE0-8419-C2BAFB81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FDE"/>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6F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26FDE"/>
    <w:rPr>
      <w:sz w:val="18"/>
      <w:szCs w:val="18"/>
    </w:rPr>
  </w:style>
  <w:style w:type="paragraph" w:styleId="a5">
    <w:name w:val="footer"/>
    <w:basedOn w:val="a"/>
    <w:link w:val="a6"/>
    <w:uiPriority w:val="99"/>
    <w:unhideWhenUsed/>
    <w:rsid w:val="00E26FDE"/>
    <w:pPr>
      <w:tabs>
        <w:tab w:val="center" w:pos="4153"/>
        <w:tab w:val="right" w:pos="8306"/>
      </w:tabs>
      <w:snapToGrid w:val="0"/>
      <w:jc w:val="left"/>
    </w:pPr>
    <w:rPr>
      <w:sz w:val="18"/>
      <w:szCs w:val="18"/>
    </w:rPr>
  </w:style>
  <w:style w:type="character" w:customStyle="1" w:styleId="a6">
    <w:name w:val="页脚 字符"/>
    <w:basedOn w:val="a0"/>
    <w:link w:val="a5"/>
    <w:uiPriority w:val="99"/>
    <w:rsid w:val="00E26F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244</Words>
  <Characters>1394</Characters>
  <Application>Microsoft Office Word</Application>
  <DocSecurity>0</DocSecurity>
  <Lines>11</Lines>
  <Paragraphs>3</Paragraphs>
  <ScaleCrop>false</ScaleCrop>
  <Company>神州网信技术有限公司</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陈柯羽</dc:creator>
  <cp:keywords/>
  <dc:description/>
  <cp:lastModifiedBy>产业处</cp:lastModifiedBy>
  <cp:revision>5</cp:revision>
  <dcterms:created xsi:type="dcterms:W3CDTF">2024-01-22T06:36:00Z</dcterms:created>
  <dcterms:modified xsi:type="dcterms:W3CDTF">2024-01-22T08:20:00Z</dcterms:modified>
</cp:coreProperties>
</file>